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F4" w:rsidRPr="002D10F4" w:rsidRDefault="002D10F4" w:rsidP="002D10F4">
      <w:pPr>
        <w:rPr>
          <w:rFonts w:ascii="Times New Roman" w:hAnsi="Times New Roman" w:cs="Times New Roman"/>
          <w:b/>
          <w:color w:val="000000" w:themeColor="text1"/>
          <w:sz w:val="24"/>
        </w:rPr>
      </w:pPr>
      <w:r w:rsidRPr="002D10F4">
        <w:rPr>
          <w:rFonts w:ascii="Times New Roman" w:hAnsi="Times New Roman" w:cs="Times New Roman"/>
          <w:b/>
          <w:color w:val="000000" w:themeColor="text1"/>
          <w:sz w:val="24"/>
        </w:rPr>
        <w:t xml:space="preserve">The Conversion of the Ordnance Factory Board </w:t>
      </w:r>
      <w:proofErr w:type="gramStart"/>
      <w:r w:rsidRPr="002D10F4">
        <w:rPr>
          <w:rFonts w:ascii="Times New Roman" w:hAnsi="Times New Roman" w:cs="Times New Roman"/>
          <w:b/>
          <w:color w:val="000000" w:themeColor="text1"/>
          <w:sz w:val="24"/>
        </w:rPr>
        <w:t>Into</w:t>
      </w:r>
      <w:proofErr w:type="gramEnd"/>
      <w:r w:rsidRPr="002D10F4">
        <w:rPr>
          <w:rFonts w:ascii="Times New Roman" w:hAnsi="Times New Roman" w:cs="Times New Roman"/>
          <w:b/>
          <w:color w:val="000000" w:themeColor="text1"/>
          <w:sz w:val="24"/>
        </w:rPr>
        <w:t xml:space="preserve"> Corporations Is in the National Interest: Delhi High Court Dismisses PIL</w:t>
      </w:r>
    </w:p>
    <w:p w:rsidR="002D10F4" w:rsidRDefault="002D10F4" w:rsidP="002D10F4">
      <w:pPr>
        <w:spacing w:line="360" w:lineRule="auto"/>
        <w:rPr>
          <w:rFonts w:ascii="Times New Roman" w:hAnsi="Times New Roman" w:cs="Times New Roman"/>
          <w:b/>
          <w:bCs/>
          <w:color w:val="000000"/>
          <w:sz w:val="24"/>
          <w:szCs w:val="21"/>
          <w:shd w:val="clear" w:color="auto" w:fill="FFFFFF"/>
        </w:rPr>
      </w:pPr>
      <w:r w:rsidRPr="001F3667">
        <w:rPr>
          <w:rFonts w:ascii="Times New Roman" w:hAnsi="Times New Roman" w:cs="Times New Roman"/>
          <w:color w:val="000000" w:themeColor="text1"/>
          <w:sz w:val="24"/>
          <w:highlight w:val="white"/>
        </w:rPr>
        <w:t xml:space="preserve">Title: </w:t>
      </w:r>
      <w:r w:rsidRPr="001F3667">
        <w:rPr>
          <w:rFonts w:ascii="Times New Roman" w:hAnsi="Times New Roman" w:cs="Times New Roman"/>
          <w:b/>
          <w:bCs/>
          <w:color w:val="121212"/>
          <w:sz w:val="24"/>
          <w:shd w:val="clear" w:color="auto" w:fill="FFFFFF"/>
        </w:rPr>
        <w:t> </w:t>
      </w:r>
      <w:bookmarkStart w:id="0" w:name="_GoBack"/>
      <w:proofErr w:type="spellStart"/>
      <w:r w:rsidRPr="002D10F4">
        <w:rPr>
          <w:rFonts w:ascii="Times New Roman" w:hAnsi="Times New Roman" w:cs="Times New Roman"/>
          <w:b/>
          <w:bCs/>
          <w:color w:val="000000"/>
          <w:sz w:val="24"/>
          <w:szCs w:val="21"/>
          <w:shd w:val="clear" w:color="auto" w:fill="FFFFFF"/>
        </w:rPr>
        <w:t>Bharatiya</w:t>
      </w:r>
      <w:proofErr w:type="spellEnd"/>
      <w:r w:rsidRPr="002D10F4">
        <w:rPr>
          <w:rFonts w:ascii="Times New Roman" w:hAnsi="Times New Roman" w:cs="Times New Roman"/>
          <w:b/>
          <w:bCs/>
          <w:color w:val="000000"/>
          <w:sz w:val="24"/>
          <w:szCs w:val="21"/>
          <w:shd w:val="clear" w:color="auto" w:fill="FFFFFF"/>
        </w:rPr>
        <w:t xml:space="preserve"> </w:t>
      </w:r>
      <w:proofErr w:type="spellStart"/>
      <w:r w:rsidRPr="002D10F4">
        <w:rPr>
          <w:rFonts w:ascii="Times New Roman" w:hAnsi="Times New Roman" w:cs="Times New Roman"/>
          <w:b/>
          <w:bCs/>
          <w:color w:val="000000"/>
          <w:sz w:val="24"/>
          <w:szCs w:val="21"/>
          <w:shd w:val="clear" w:color="auto" w:fill="FFFFFF"/>
        </w:rPr>
        <w:t>Pratiraksha</w:t>
      </w:r>
      <w:proofErr w:type="spellEnd"/>
      <w:r w:rsidRPr="002D10F4">
        <w:rPr>
          <w:rFonts w:ascii="Times New Roman" w:hAnsi="Times New Roman" w:cs="Times New Roman"/>
          <w:b/>
          <w:bCs/>
          <w:color w:val="000000"/>
          <w:sz w:val="24"/>
          <w:szCs w:val="21"/>
          <w:shd w:val="clear" w:color="auto" w:fill="FFFFFF"/>
        </w:rPr>
        <w:t xml:space="preserve"> </w:t>
      </w:r>
      <w:proofErr w:type="spellStart"/>
      <w:r w:rsidRPr="002D10F4">
        <w:rPr>
          <w:rFonts w:ascii="Times New Roman" w:hAnsi="Times New Roman" w:cs="Times New Roman"/>
          <w:b/>
          <w:bCs/>
          <w:color w:val="000000"/>
          <w:sz w:val="24"/>
          <w:szCs w:val="21"/>
          <w:shd w:val="clear" w:color="auto" w:fill="FFFFFF"/>
        </w:rPr>
        <w:t>Mazdoor</w:t>
      </w:r>
      <w:proofErr w:type="spellEnd"/>
      <w:r w:rsidRPr="002D10F4">
        <w:rPr>
          <w:rFonts w:ascii="Times New Roman" w:hAnsi="Times New Roman" w:cs="Times New Roman"/>
          <w:b/>
          <w:bCs/>
          <w:color w:val="000000"/>
          <w:sz w:val="24"/>
          <w:szCs w:val="21"/>
          <w:shd w:val="clear" w:color="auto" w:fill="FFFFFF"/>
        </w:rPr>
        <w:t xml:space="preserve"> </w:t>
      </w:r>
      <w:proofErr w:type="spellStart"/>
      <w:r w:rsidRPr="002D10F4">
        <w:rPr>
          <w:rFonts w:ascii="Times New Roman" w:hAnsi="Times New Roman" w:cs="Times New Roman"/>
          <w:b/>
          <w:bCs/>
          <w:color w:val="000000"/>
          <w:sz w:val="24"/>
          <w:szCs w:val="21"/>
          <w:shd w:val="clear" w:color="auto" w:fill="FFFFFF"/>
        </w:rPr>
        <w:t>Sangh</w:t>
      </w:r>
      <w:proofErr w:type="spellEnd"/>
      <w:r w:rsidRPr="002D10F4">
        <w:rPr>
          <w:rFonts w:ascii="Times New Roman" w:hAnsi="Times New Roman" w:cs="Times New Roman"/>
          <w:b/>
          <w:bCs/>
          <w:color w:val="000000"/>
          <w:sz w:val="24"/>
          <w:szCs w:val="21"/>
          <w:shd w:val="clear" w:color="auto" w:fill="FFFFFF"/>
        </w:rPr>
        <w:t xml:space="preserve"> v. Union of India &amp; </w:t>
      </w:r>
      <w:proofErr w:type="spellStart"/>
      <w:r w:rsidRPr="002D10F4">
        <w:rPr>
          <w:rFonts w:ascii="Times New Roman" w:hAnsi="Times New Roman" w:cs="Times New Roman"/>
          <w:b/>
          <w:bCs/>
          <w:color w:val="000000"/>
          <w:sz w:val="24"/>
          <w:szCs w:val="21"/>
          <w:shd w:val="clear" w:color="auto" w:fill="FFFFFF"/>
        </w:rPr>
        <w:t>Anr</w:t>
      </w:r>
      <w:proofErr w:type="spellEnd"/>
      <w:r w:rsidRPr="002D10F4">
        <w:rPr>
          <w:rFonts w:ascii="Times New Roman" w:hAnsi="Times New Roman" w:cs="Times New Roman"/>
          <w:b/>
          <w:bCs/>
          <w:color w:val="000000"/>
          <w:sz w:val="24"/>
          <w:szCs w:val="21"/>
          <w:shd w:val="clear" w:color="auto" w:fill="FFFFFF"/>
        </w:rPr>
        <w:t>.</w:t>
      </w:r>
    </w:p>
    <w:bookmarkEnd w:id="0"/>
    <w:p w:rsidR="002D10F4" w:rsidRPr="00C45FEC" w:rsidRDefault="002D10F4" w:rsidP="002D10F4">
      <w:pPr>
        <w:spacing w:line="360" w:lineRule="auto"/>
        <w:rPr>
          <w:rFonts w:ascii="Times New Roman" w:hAnsi="Times New Roman" w:cs="Times New Roman"/>
          <w:color w:val="000000" w:themeColor="text1"/>
        </w:rPr>
      </w:pPr>
      <w:r>
        <w:rPr>
          <w:rFonts w:ascii="Times New Roman" w:hAnsi="Times New Roman" w:cs="Times New Roman"/>
          <w:color w:val="000000" w:themeColor="text1"/>
          <w:sz w:val="24"/>
        </w:rPr>
        <w:t xml:space="preserve">Decided on: </w:t>
      </w:r>
      <w:r w:rsidRPr="001F366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3rd</w:t>
      </w:r>
      <w:r>
        <w:rPr>
          <w:rFonts w:ascii="Times New Roman" w:hAnsi="Times New Roman" w:cs="Times New Roman"/>
          <w:color w:val="000000" w:themeColor="text1"/>
          <w:sz w:val="24"/>
          <w:vertAlign w:val="superscript"/>
        </w:rPr>
        <w:t xml:space="preserve"> </w:t>
      </w:r>
      <w:r>
        <w:rPr>
          <w:rFonts w:ascii="Times New Roman" w:hAnsi="Times New Roman" w:cs="Times New Roman"/>
          <w:color w:val="000000" w:themeColor="text1"/>
          <w:sz w:val="24"/>
        </w:rPr>
        <w:t>August</w:t>
      </w:r>
      <w:r w:rsidRPr="001F3667">
        <w:rPr>
          <w:rFonts w:ascii="Times New Roman" w:hAnsi="Times New Roman" w:cs="Times New Roman"/>
          <w:color w:val="000000" w:themeColor="text1"/>
          <w:sz w:val="24"/>
        </w:rPr>
        <w:t>, 2023</w:t>
      </w:r>
    </w:p>
    <w:p w:rsidR="002D10F4" w:rsidRPr="002D10F4" w:rsidRDefault="002D10F4" w:rsidP="002D10F4">
      <w:pPr>
        <w:pStyle w:val="HTMLPreformatted"/>
        <w:spacing w:line="360" w:lineRule="atLeast"/>
        <w:jc w:val="both"/>
        <w:rPr>
          <w:rFonts w:ascii="Times New Roman" w:hAnsi="Times New Roman" w:cs="Times New Roman"/>
          <w:color w:val="000000"/>
          <w:sz w:val="24"/>
          <w:szCs w:val="24"/>
        </w:rPr>
      </w:pPr>
      <w:proofErr w:type="gramStart"/>
      <w:r w:rsidRPr="00C45FEC">
        <w:rPr>
          <w:rFonts w:ascii="Times New Roman" w:hAnsi="Times New Roman" w:cs="Times New Roman"/>
          <w:color w:val="000000" w:themeColor="text1"/>
        </w:rPr>
        <w:t xml:space="preserve">+ </w:t>
      </w:r>
      <w:r w:rsidRPr="00C45FEC">
        <w:rPr>
          <w:rFonts w:ascii="Times New Roman" w:hAnsi="Times New Roman" w:cs="Times New Roman"/>
          <w:color w:val="000000"/>
          <w:sz w:val="24"/>
          <w:szCs w:val="24"/>
        </w:rPr>
        <w:t xml:space="preserve"> </w:t>
      </w:r>
      <w:r w:rsidRPr="002D10F4">
        <w:rPr>
          <w:rFonts w:ascii="Times New Roman" w:hAnsi="Times New Roman" w:cs="Times New Roman"/>
          <w:color w:val="000000"/>
          <w:sz w:val="24"/>
          <w:szCs w:val="24"/>
        </w:rPr>
        <w:t>W.P</w:t>
      </w:r>
      <w:proofErr w:type="gramEnd"/>
      <w:r w:rsidRPr="002D10F4">
        <w:rPr>
          <w:rFonts w:ascii="Times New Roman" w:hAnsi="Times New Roman" w:cs="Times New Roman"/>
          <w:color w:val="000000"/>
          <w:sz w:val="24"/>
          <w:szCs w:val="24"/>
        </w:rPr>
        <w:t>.(C) 8056/2022 and C.M</w:t>
      </w:r>
      <w:r>
        <w:rPr>
          <w:rFonts w:ascii="Times New Roman" w:hAnsi="Times New Roman" w:cs="Times New Roman"/>
          <w:color w:val="000000"/>
          <w:sz w:val="24"/>
          <w:szCs w:val="24"/>
        </w:rPr>
        <w:t xml:space="preserve">. Nos. 24455/2022, 24456/2022 &amp; </w:t>
      </w:r>
      <w:r w:rsidRPr="002D10F4">
        <w:rPr>
          <w:rFonts w:ascii="Times New Roman" w:hAnsi="Times New Roman" w:cs="Times New Roman"/>
          <w:color w:val="000000"/>
          <w:sz w:val="24"/>
          <w:szCs w:val="24"/>
        </w:rPr>
        <w:t>13262/2023</w:t>
      </w:r>
    </w:p>
    <w:p w:rsidR="002D10F4" w:rsidRPr="00C45FEC" w:rsidRDefault="002D10F4" w:rsidP="002D10F4">
      <w:pPr>
        <w:pStyle w:val="HTMLPreformatted"/>
        <w:spacing w:line="360" w:lineRule="atLeast"/>
        <w:jc w:val="both"/>
        <w:rPr>
          <w:rFonts w:ascii="Times New Roman" w:hAnsi="Times New Roman" w:cs="Times New Roman"/>
          <w:color w:val="000000"/>
          <w:sz w:val="24"/>
          <w:szCs w:val="24"/>
        </w:rPr>
      </w:pPr>
    </w:p>
    <w:p w:rsidR="002D10F4" w:rsidRPr="002D10F4" w:rsidRDefault="002D10F4" w:rsidP="002D10F4">
      <w:pPr>
        <w:pStyle w:val="HTMLPreformatted"/>
        <w:spacing w:line="360" w:lineRule="atLeast"/>
        <w:jc w:val="both"/>
        <w:rPr>
          <w:rFonts w:ascii="Times New Roman" w:hAnsi="Times New Roman" w:cs="Times New Roman"/>
          <w:color w:val="000000"/>
          <w:sz w:val="24"/>
          <w:szCs w:val="24"/>
        </w:rPr>
      </w:pPr>
      <w:r w:rsidRPr="00FD3048">
        <w:rPr>
          <w:rFonts w:ascii="Times New Roman" w:hAnsi="Times New Roman" w:cs="Times New Roman"/>
          <w:color w:val="000000" w:themeColor="text1"/>
          <w:sz w:val="24"/>
        </w:rPr>
        <w:t>CORAM</w:t>
      </w:r>
      <w:r w:rsidRPr="00C45FEC">
        <w:rPr>
          <w:rFonts w:ascii="Times New Roman" w:hAnsi="Times New Roman" w:cs="Times New Roman"/>
          <w:color w:val="000000" w:themeColor="text1"/>
        </w:rPr>
        <w:t xml:space="preserve">: </w:t>
      </w:r>
      <w:r w:rsidRPr="002D10F4">
        <w:rPr>
          <w:rFonts w:ascii="Times New Roman" w:hAnsi="Times New Roman" w:cs="Times New Roman"/>
          <w:color w:val="000000"/>
          <w:sz w:val="24"/>
          <w:szCs w:val="24"/>
        </w:rPr>
        <w:t>HON'BLE THE CHIEF JUSTICE</w:t>
      </w:r>
      <w:r>
        <w:rPr>
          <w:rFonts w:ascii="Times New Roman" w:hAnsi="Times New Roman" w:cs="Times New Roman"/>
          <w:color w:val="000000"/>
          <w:sz w:val="24"/>
          <w:szCs w:val="24"/>
        </w:rPr>
        <w:t xml:space="preserve"> SATISH CHANDRA SHARMA &amp;</w:t>
      </w:r>
    </w:p>
    <w:p w:rsidR="002D10F4" w:rsidRPr="002D10F4" w:rsidRDefault="002D10F4" w:rsidP="002D10F4">
      <w:pPr>
        <w:pStyle w:val="HTMLPreformatted"/>
        <w:rPr>
          <w:rFonts w:ascii="Times New Roman" w:hAnsi="Times New Roman" w:cs="Times New Roman"/>
          <w:color w:val="000000"/>
          <w:sz w:val="24"/>
          <w:szCs w:val="24"/>
        </w:rPr>
      </w:pPr>
      <w:r w:rsidRPr="002D10F4">
        <w:rPr>
          <w:rFonts w:ascii="Times New Roman" w:hAnsi="Times New Roman" w:cs="Times New Roman"/>
          <w:color w:val="000000"/>
          <w:sz w:val="24"/>
          <w:szCs w:val="24"/>
        </w:rPr>
        <w:t xml:space="preserve">                                 HON'BLE MR. JUSTICE SANJEEV NARULA</w:t>
      </w:r>
    </w:p>
    <w:p w:rsidR="002D10F4" w:rsidRPr="00FD3048" w:rsidRDefault="002D10F4" w:rsidP="002D10F4">
      <w:pPr>
        <w:pStyle w:val="HTMLPreformatted"/>
        <w:spacing w:line="360" w:lineRule="atLeast"/>
        <w:jc w:val="both"/>
        <w:rPr>
          <w:rFonts w:ascii="Times New Roman" w:hAnsi="Times New Roman" w:cs="Times New Roman"/>
          <w:color w:val="000000"/>
          <w:sz w:val="24"/>
          <w:szCs w:val="24"/>
        </w:rPr>
      </w:pPr>
    </w:p>
    <w:p w:rsidR="002D10F4" w:rsidRDefault="002D10F4" w:rsidP="002D10F4">
      <w:pPr>
        <w:rPr>
          <w:rFonts w:ascii="Times New Roman" w:hAnsi="Times New Roman" w:cs="Times New Roman"/>
          <w:b/>
          <w:sz w:val="24"/>
          <w:u w:val="single"/>
        </w:rPr>
      </w:pPr>
    </w:p>
    <w:p w:rsidR="002D10F4" w:rsidRPr="002D10F4" w:rsidRDefault="002D10F4" w:rsidP="002D10F4">
      <w:pPr>
        <w:rPr>
          <w:rFonts w:ascii="Times New Roman" w:hAnsi="Times New Roman" w:cs="Times New Roman"/>
        </w:rPr>
      </w:pPr>
      <w:r w:rsidRPr="002D10F4">
        <w:rPr>
          <w:rFonts w:ascii="Times New Roman" w:hAnsi="Times New Roman" w:cs="Times New Roman"/>
          <w:b/>
          <w:sz w:val="24"/>
          <w:u w:val="single"/>
        </w:rPr>
        <w:t>Introduction</w:t>
      </w:r>
    </w:p>
    <w:p w:rsidR="002D10F4" w:rsidRPr="002D10F4" w:rsidRDefault="002D10F4" w:rsidP="002D10F4">
      <w:pPr>
        <w:rPr>
          <w:rFonts w:ascii="Times New Roman" w:hAnsi="Times New Roman" w:cs="Times New Roman"/>
        </w:rPr>
      </w:pPr>
      <w:r w:rsidRPr="002D10F4">
        <w:rPr>
          <w:rFonts w:ascii="Times New Roman" w:hAnsi="Times New Roman" w:cs="Times New Roman"/>
        </w:rPr>
        <w:t xml:space="preserve">The Delhi High Court recently dismissed a Public Interest Litigation (PIL) challenging the Centre's decision to convert the Ordnance Factory Board (OFB) into seven corporations. The Division Bench of Chief Justice </w:t>
      </w:r>
      <w:proofErr w:type="spellStart"/>
      <w:r w:rsidRPr="002D10F4">
        <w:rPr>
          <w:rFonts w:ascii="Times New Roman" w:hAnsi="Times New Roman" w:cs="Times New Roman"/>
        </w:rPr>
        <w:t>Satish</w:t>
      </w:r>
      <w:proofErr w:type="spellEnd"/>
      <w:r w:rsidRPr="002D10F4">
        <w:rPr>
          <w:rFonts w:ascii="Times New Roman" w:hAnsi="Times New Roman" w:cs="Times New Roman"/>
        </w:rPr>
        <w:t xml:space="preserve"> Chandra Sharma and Justice </w:t>
      </w:r>
      <w:proofErr w:type="spellStart"/>
      <w:r w:rsidRPr="002D10F4">
        <w:rPr>
          <w:rFonts w:ascii="Times New Roman" w:hAnsi="Times New Roman" w:cs="Times New Roman"/>
        </w:rPr>
        <w:t>Sanjeev</w:t>
      </w:r>
      <w:proofErr w:type="spellEnd"/>
      <w:r w:rsidRPr="002D10F4">
        <w:rPr>
          <w:rFonts w:ascii="Times New Roman" w:hAnsi="Times New Roman" w:cs="Times New Roman"/>
        </w:rPr>
        <w:t xml:space="preserve"> </w:t>
      </w:r>
      <w:proofErr w:type="spellStart"/>
      <w:r w:rsidRPr="002D10F4">
        <w:rPr>
          <w:rFonts w:ascii="Times New Roman" w:hAnsi="Times New Roman" w:cs="Times New Roman"/>
        </w:rPr>
        <w:t>Narula</w:t>
      </w:r>
      <w:proofErr w:type="spellEnd"/>
      <w:r w:rsidRPr="002D10F4">
        <w:rPr>
          <w:rFonts w:ascii="Times New Roman" w:hAnsi="Times New Roman" w:cs="Times New Roman"/>
        </w:rPr>
        <w:t xml:space="preserve"> opined that the move to corporatize the OFB is in the national interest and does not violate any constitutional rights guaranteed to citizens. The Court's decision came in response to a PIL filed by the </w:t>
      </w:r>
      <w:proofErr w:type="spellStart"/>
      <w:r w:rsidRPr="002D10F4">
        <w:rPr>
          <w:rFonts w:ascii="Times New Roman" w:hAnsi="Times New Roman" w:cs="Times New Roman"/>
        </w:rPr>
        <w:t>Bharatiya</w:t>
      </w:r>
      <w:proofErr w:type="spellEnd"/>
      <w:r w:rsidRPr="002D10F4">
        <w:rPr>
          <w:rFonts w:ascii="Times New Roman" w:hAnsi="Times New Roman" w:cs="Times New Roman"/>
        </w:rPr>
        <w:t xml:space="preserve"> </w:t>
      </w:r>
      <w:proofErr w:type="spellStart"/>
      <w:r w:rsidRPr="002D10F4">
        <w:rPr>
          <w:rFonts w:ascii="Times New Roman" w:hAnsi="Times New Roman" w:cs="Times New Roman"/>
        </w:rPr>
        <w:t>Pratiraksha</w:t>
      </w:r>
      <w:proofErr w:type="spellEnd"/>
      <w:r w:rsidRPr="002D10F4">
        <w:rPr>
          <w:rFonts w:ascii="Times New Roman" w:hAnsi="Times New Roman" w:cs="Times New Roman"/>
        </w:rPr>
        <w:t xml:space="preserve"> </w:t>
      </w:r>
      <w:proofErr w:type="spellStart"/>
      <w:r w:rsidRPr="002D10F4">
        <w:rPr>
          <w:rFonts w:ascii="Times New Roman" w:hAnsi="Times New Roman" w:cs="Times New Roman"/>
        </w:rPr>
        <w:t>Mazdoor</w:t>
      </w:r>
      <w:proofErr w:type="spellEnd"/>
      <w:r w:rsidRPr="002D10F4">
        <w:rPr>
          <w:rFonts w:ascii="Times New Roman" w:hAnsi="Times New Roman" w:cs="Times New Roman"/>
        </w:rPr>
        <w:t xml:space="preserve"> </w:t>
      </w:r>
      <w:proofErr w:type="spellStart"/>
      <w:r w:rsidRPr="002D10F4">
        <w:rPr>
          <w:rFonts w:ascii="Times New Roman" w:hAnsi="Times New Roman" w:cs="Times New Roman"/>
        </w:rPr>
        <w:t>Sangh</w:t>
      </w:r>
      <w:proofErr w:type="spellEnd"/>
      <w:r w:rsidRPr="002D10F4">
        <w:rPr>
          <w:rFonts w:ascii="Times New Roman" w:hAnsi="Times New Roman" w:cs="Times New Roman"/>
        </w:rPr>
        <w:t xml:space="preserve"> (BPMS), a federation of trade unions representing workers in </w:t>
      </w:r>
      <w:proofErr w:type="spellStart"/>
      <w:r w:rsidRPr="002D10F4">
        <w:rPr>
          <w:rFonts w:ascii="Times New Roman" w:hAnsi="Times New Roman" w:cs="Times New Roman"/>
        </w:rPr>
        <w:t>defense</w:t>
      </w:r>
      <w:proofErr w:type="spellEnd"/>
      <w:r w:rsidRPr="002D10F4">
        <w:rPr>
          <w:rFonts w:ascii="Times New Roman" w:hAnsi="Times New Roman" w:cs="Times New Roman"/>
        </w:rPr>
        <w:t xml:space="preserve"> installations, including the Ordnance Factory Board.</w:t>
      </w:r>
    </w:p>
    <w:p w:rsidR="002D10F4" w:rsidRPr="002D10F4" w:rsidRDefault="002D10F4" w:rsidP="002D10F4">
      <w:pPr>
        <w:rPr>
          <w:rFonts w:ascii="Times New Roman" w:hAnsi="Times New Roman" w:cs="Times New Roman"/>
        </w:rPr>
      </w:pPr>
    </w:p>
    <w:p w:rsidR="002D10F4" w:rsidRPr="002D10F4" w:rsidRDefault="002D10F4" w:rsidP="002D10F4">
      <w:pPr>
        <w:rPr>
          <w:rFonts w:ascii="Times New Roman" w:hAnsi="Times New Roman" w:cs="Times New Roman"/>
        </w:rPr>
      </w:pPr>
      <w:r w:rsidRPr="002D10F4">
        <w:rPr>
          <w:rFonts w:ascii="Times New Roman" w:hAnsi="Times New Roman" w:cs="Times New Roman"/>
          <w:b/>
          <w:sz w:val="24"/>
          <w:u w:val="single"/>
        </w:rPr>
        <w:t>Facts</w:t>
      </w:r>
    </w:p>
    <w:p w:rsidR="002D10F4" w:rsidRPr="002D10F4" w:rsidRDefault="002D10F4" w:rsidP="002D10F4">
      <w:pPr>
        <w:rPr>
          <w:rFonts w:ascii="Times New Roman" w:hAnsi="Times New Roman" w:cs="Times New Roman"/>
        </w:rPr>
      </w:pPr>
      <w:r w:rsidRPr="002D10F4">
        <w:rPr>
          <w:rFonts w:ascii="Times New Roman" w:hAnsi="Times New Roman" w:cs="Times New Roman"/>
        </w:rPr>
        <w:t>The BPMS filed a PIL against a Gazette notification issued by the Government of India on October 1, 2021, which proposed the conversion of the Ordnance Factory Board (OFB) into seven major corporations. The petitioner federation raised several grievances in the writ petition, claiming that the workers' views were ignored, there was an abuse of power by the government, arbitrariness, and a violation of Article 14 of the Constitution. The petitioner argued that the government's action suppressed the constitutional rights of government servants and silenced their voices. The petitioner sought to quash the Gazette notification, restrain the respondents from implementing it further, and seek appropriate orders in the interest of justice.</w:t>
      </w:r>
    </w:p>
    <w:p w:rsidR="002D10F4" w:rsidRPr="002D10F4" w:rsidRDefault="002D10F4" w:rsidP="002D10F4">
      <w:pPr>
        <w:rPr>
          <w:rFonts w:ascii="Times New Roman" w:hAnsi="Times New Roman" w:cs="Times New Roman"/>
        </w:rPr>
      </w:pPr>
    </w:p>
    <w:p w:rsidR="002D10F4" w:rsidRPr="002D10F4" w:rsidRDefault="002D10F4" w:rsidP="002D10F4">
      <w:pPr>
        <w:rPr>
          <w:rFonts w:ascii="Times New Roman" w:hAnsi="Times New Roman" w:cs="Times New Roman"/>
        </w:rPr>
      </w:pPr>
      <w:r w:rsidRPr="002D10F4">
        <w:rPr>
          <w:rFonts w:ascii="Times New Roman" w:hAnsi="Times New Roman" w:cs="Times New Roman"/>
          <w:b/>
          <w:sz w:val="24"/>
          <w:u w:val="single"/>
        </w:rPr>
        <w:t>Analysis</w:t>
      </w:r>
    </w:p>
    <w:p w:rsidR="002D10F4" w:rsidRPr="002D10F4" w:rsidRDefault="002D10F4" w:rsidP="002D10F4">
      <w:pPr>
        <w:rPr>
          <w:rFonts w:ascii="Times New Roman" w:hAnsi="Times New Roman" w:cs="Times New Roman"/>
        </w:rPr>
      </w:pPr>
      <w:r w:rsidRPr="002D10F4">
        <w:rPr>
          <w:rFonts w:ascii="Times New Roman" w:hAnsi="Times New Roman" w:cs="Times New Roman"/>
        </w:rPr>
        <w:t xml:space="preserve">The respondents, representing the Government of India, justified the policy decision, stating that it aimed to enhance functional autonomy, efficiency, and production in the interest of the nation. They assured that the service conditions and </w:t>
      </w:r>
      <w:proofErr w:type="spellStart"/>
      <w:r w:rsidRPr="002D10F4">
        <w:rPr>
          <w:rFonts w:ascii="Times New Roman" w:hAnsi="Times New Roman" w:cs="Times New Roman"/>
        </w:rPr>
        <w:t>retiral</w:t>
      </w:r>
      <w:proofErr w:type="spellEnd"/>
      <w:r w:rsidRPr="002D10F4">
        <w:rPr>
          <w:rFonts w:ascii="Times New Roman" w:hAnsi="Times New Roman" w:cs="Times New Roman"/>
        </w:rPr>
        <w:t xml:space="preserve"> benefits of existing OFB employees would be safeguarded as Central Government employees, and their pension liabilities would continue to be borne by the government. However, despite the government's efforts to explain the benefits and protect the interests of the employees, the BPMS expressed its intention to go on an indefinite strike. In response, the government enacted the Essential Defence Services Act to ensure an uninterrupted supply of ordnance items to the armed forces and maintain essential defence services.</w:t>
      </w:r>
    </w:p>
    <w:p w:rsidR="002D10F4" w:rsidRPr="002D10F4" w:rsidRDefault="002D10F4" w:rsidP="002D10F4">
      <w:pPr>
        <w:rPr>
          <w:rFonts w:ascii="Times New Roman" w:hAnsi="Times New Roman" w:cs="Times New Roman"/>
        </w:rPr>
      </w:pPr>
    </w:p>
    <w:p w:rsidR="002D10F4" w:rsidRPr="002D10F4" w:rsidRDefault="002D10F4" w:rsidP="002D10F4">
      <w:pPr>
        <w:rPr>
          <w:rFonts w:ascii="Times New Roman" w:hAnsi="Times New Roman" w:cs="Times New Roman"/>
          <w:b/>
          <w:sz w:val="24"/>
          <w:u w:val="single"/>
        </w:rPr>
      </w:pPr>
      <w:r w:rsidRPr="002D10F4">
        <w:rPr>
          <w:rFonts w:ascii="Times New Roman" w:hAnsi="Times New Roman" w:cs="Times New Roman"/>
          <w:b/>
          <w:sz w:val="24"/>
          <w:u w:val="single"/>
        </w:rPr>
        <w:t>Held</w:t>
      </w:r>
    </w:p>
    <w:p w:rsidR="00F80DEB" w:rsidRDefault="002D10F4" w:rsidP="002D10F4">
      <w:pPr>
        <w:rPr>
          <w:rFonts w:ascii="Times New Roman" w:hAnsi="Times New Roman" w:cs="Times New Roman"/>
        </w:rPr>
      </w:pPr>
      <w:r w:rsidRPr="002D10F4">
        <w:rPr>
          <w:rFonts w:ascii="Times New Roman" w:hAnsi="Times New Roman" w:cs="Times New Roman"/>
        </w:rPr>
        <w:lastRenderedPageBreak/>
        <w:t>The Delhi High Court, after a thorough consideration of the arguments, held that the government's policy decision to convert OFB into seven corporate entities was in the national interest and aimed to enhance functional autonomy, efficiency, and innovation in Ordnance Factories. The Court emphasized that the power of policy-making lies solely with the executive, and the Courts cannot bind the government to its policy decisions taken in public and national interest. Moreover, the Court observed that the decision does not violate any constitutional rights guaranteed to citizens. It is well-established that Courts should not interfere with policy decisions made in the national interest. Therefore, the PIL was dismissed as the interests of the employees had been adequately protected by the government.</w:t>
      </w:r>
    </w:p>
    <w:p w:rsidR="002D10F4" w:rsidRDefault="002D10F4" w:rsidP="002D10F4">
      <w:pPr>
        <w:rPr>
          <w:rFonts w:ascii="Times New Roman" w:hAnsi="Times New Roman" w:cs="Times New Roman"/>
        </w:rPr>
      </w:pPr>
    </w:p>
    <w:p w:rsidR="002D10F4" w:rsidRDefault="002D10F4" w:rsidP="002D10F4">
      <w:pPr>
        <w:spacing w:line="360" w:lineRule="auto"/>
        <w:jc w:val="both"/>
        <w:rPr>
          <w:i/>
        </w:rPr>
      </w:pPr>
      <w:r>
        <w:rPr>
          <w:i/>
        </w:rPr>
        <w:t>“PRIME LEGAL is a full-service law firm that has won a National Award and has more than 20 years of experience in an array of sectors and practice areas. Prime legal fall into a category of best law firm, best lawyer, best family lawyer, best divorce lawyer, best divorce law firm, best criminal lawyer, best criminal law firm, best consumer lawyer, best civil lawyer.”</w:t>
      </w:r>
    </w:p>
    <w:p w:rsidR="002D10F4" w:rsidRDefault="002D10F4" w:rsidP="002D10F4">
      <w:pPr>
        <w:spacing w:line="360" w:lineRule="auto"/>
        <w:jc w:val="both"/>
      </w:pPr>
      <w:r>
        <w:rPr>
          <w:b/>
        </w:rPr>
        <w:t xml:space="preserve">Written by- </w:t>
      </w:r>
      <w:proofErr w:type="spellStart"/>
      <w:r>
        <w:rPr>
          <w:b/>
        </w:rPr>
        <w:t>Ankit</w:t>
      </w:r>
      <w:proofErr w:type="spellEnd"/>
      <w:r>
        <w:rPr>
          <w:b/>
        </w:rPr>
        <w:t xml:space="preserve"> </w:t>
      </w:r>
      <w:proofErr w:type="spellStart"/>
      <w:r>
        <w:rPr>
          <w:b/>
        </w:rPr>
        <w:t>Kaushik</w:t>
      </w:r>
      <w:proofErr w:type="spellEnd"/>
    </w:p>
    <w:p w:rsidR="002D10F4" w:rsidRPr="002D10F4" w:rsidRDefault="002D10F4" w:rsidP="002D10F4">
      <w:pPr>
        <w:rPr>
          <w:rFonts w:ascii="Times New Roman" w:hAnsi="Times New Roman" w:cs="Times New Roman"/>
        </w:rPr>
      </w:pPr>
    </w:p>
    <w:sectPr w:rsidR="002D10F4" w:rsidRPr="002D1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F4"/>
    <w:rsid w:val="002D10F4"/>
    <w:rsid w:val="006636E6"/>
    <w:rsid w:val="00A714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6AE62-F2C9-45C8-8367-C0AC2F28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D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2D10F4"/>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5555">
      <w:bodyDiv w:val="1"/>
      <w:marLeft w:val="0"/>
      <w:marRight w:val="0"/>
      <w:marTop w:val="0"/>
      <w:marBottom w:val="0"/>
      <w:divBdr>
        <w:top w:val="none" w:sz="0" w:space="0" w:color="auto"/>
        <w:left w:val="none" w:sz="0" w:space="0" w:color="auto"/>
        <w:bottom w:val="none" w:sz="0" w:space="0" w:color="auto"/>
        <w:right w:val="none" w:sz="0" w:space="0" w:color="auto"/>
      </w:divBdr>
    </w:div>
    <w:div w:id="334118373">
      <w:bodyDiv w:val="1"/>
      <w:marLeft w:val="0"/>
      <w:marRight w:val="0"/>
      <w:marTop w:val="0"/>
      <w:marBottom w:val="0"/>
      <w:divBdr>
        <w:top w:val="none" w:sz="0" w:space="0" w:color="auto"/>
        <w:left w:val="none" w:sz="0" w:space="0" w:color="auto"/>
        <w:bottom w:val="none" w:sz="0" w:space="0" w:color="auto"/>
        <w:right w:val="none" w:sz="0" w:space="0" w:color="auto"/>
      </w:divBdr>
    </w:div>
    <w:div w:id="1032682688">
      <w:bodyDiv w:val="1"/>
      <w:marLeft w:val="0"/>
      <w:marRight w:val="0"/>
      <w:marTop w:val="0"/>
      <w:marBottom w:val="0"/>
      <w:divBdr>
        <w:top w:val="none" w:sz="0" w:space="0" w:color="auto"/>
        <w:left w:val="none" w:sz="0" w:space="0" w:color="auto"/>
        <w:bottom w:val="none" w:sz="0" w:space="0" w:color="auto"/>
        <w:right w:val="none" w:sz="0" w:space="0" w:color="auto"/>
      </w:divBdr>
    </w:div>
    <w:div w:id="1551722963">
      <w:bodyDiv w:val="1"/>
      <w:marLeft w:val="0"/>
      <w:marRight w:val="0"/>
      <w:marTop w:val="0"/>
      <w:marBottom w:val="0"/>
      <w:divBdr>
        <w:top w:val="none" w:sz="0" w:space="0" w:color="auto"/>
        <w:left w:val="none" w:sz="0" w:space="0" w:color="auto"/>
        <w:bottom w:val="none" w:sz="0" w:space="0" w:color="auto"/>
        <w:right w:val="none" w:sz="0" w:space="0" w:color="auto"/>
      </w:divBdr>
    </w:div>
    <w:div w:id="1631938226">
      <w:bodyDiv w:val="1"/>
      <w:marLeft w:val="0"/>
      <w:marRight w:val="0"/>
      <w:marTop w:val="0"/>
      <w:marBottom w:val="0"/>
      <w:divBdr>
        <w:top w:val="none" w:sz="0" w:space="0" w:color="auto"/>
        <w:left w:val="none" w:sz="0" w:space="0" w:color="auto"/>
        <w:bottom w:val="none" w:sz="0" w:space="0" w:color="auto"/>
        <w:right w:val="none" w:sz="0" w:space="0" w:color="auto"/>
      </w:divBdr>
    </w:div>
    <w:div w:id="1928611515">
      <w:bodyDiv w:val="1"/>
      <w:marLeft w:val="0"/>
      <w:marRight w:val="0"/>
      <w:marTop w:val="0"/>
      <w:marBottom w:val="0"/>
      <w:divBdr>
        <w:top w:val="none" w:sz="0" w:space="0" w:color="auto"/>
        <w:left w:val="none" w:sz="0" w:space="0" w:color="auto"/>
        <w:bottom w:val="none" w:sz="0" w:space="0" w:color="auto"/>
        <w:right w:val="none" w:sz="0" w:space="0" w:color="auto"/>
      </w:divBdr>
    </w:div>
    <w:div w:id="19372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2023-08-07T04:49:00Z</dcterms:created>
  <dcterms:modified xsi:type="dcterms:W3CDTF">2023-08-07T04:56:00Z</dcterms:modified>
</cp:coreProperties>
</file>